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5AC5" w:rsidRDefault="00D65AC5" w:rsidP="00D65A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Практика 1</w:t>
      </w:r>
      <w:r w:rsidR="000932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bookmarkStart w:id="0" w:name="_GoBack"/>
      <w:bookmarkEnd w:id="0"/>
    </w:p>
    <w:p w:rsidR="00D65AC5" w:rsidRDefault="00D65AC5" w:rsidP="00D65A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5AC5" w:rsidRPr="00D65AC5" w:rsidRDefault="00D65AC5" w:rsidP="00D65AC5">
      <w:pPr>
        <w:pStyle w:val="a3"/>
        <w:spacing w:after="0" w:line="240" w:lineRule="auto"/>
        <w:ind w:left="106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5A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Обезвоживание осадков на </w:t>
      </w:r>
      <w:proofErr w:type="spellStart"/>
      <w:r w:rsidRPr="00D65AC5">
        <w:rPr>
          <w:rFonts w:ascii="Times New Roman" w:eastAsia="Times New Roman" w:hAnsi="Times New Roman" w:cs="Times New Roman"/>
          <w:sz w:val="28"/>
          <w:szCs w:val="28"/>
          <w:lang w:eastAsia="ru-RU"/>
        </w:rPr>
        <w:t>песковых</w:t>
      </w:r>
      <w:proofErr w:type="spellEnd"/>
      <w:r w:rsidRPr="00D65A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площадках</w:t>
      </w:r>
    </w:p>
    <w:p w:rsidR="00D65AC5" w:rsidRDefault="00D65AC5" w:rsidP="00D65AC5">
      <w:pPr>
        <w:pStyle w:val="a3"/>
        <w:spacing w:after="0" w:line="240" w:lineRule="auto"/>
        <w:ind w:left="106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5AC5" w:rsidRDefault="00D65AC5" w:rsidP="00D65AC5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Изучить конструкции и принцип работы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песковых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площадок </w:t>
      </w:r>
    </w:p>
    <w:p w:rsidR="00D65AC5" w:rsidRDefault="00D65AC5" w:rsidP="00D65AC5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Составить презентацию по 1 изученной конструкции </w:t>
      </w:r>
    </w:p>
    <w:p w:rsidR="003B058D" w:rsidRDefault="003B058D" w:rsidP="003B058D">
      <w:pPr>
        <w:pStyle w:val="a3"/>
        <w:spacing w:after="0" w:line="240" w:lineRule="auto"/>
        <w:ind w:left="106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B058D" w:rsidRPr="003B058D" w:rsidRDefault="003B058D" w:rsidP="003B058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3B058D">
        <w:rPr>
          <w:color w:val="000000"/>
          <w:sz w:val="28"/>
          <w:szCs w:val="28"/>
        </w:rPr>
        <w:t xml:space="preserve">Песок из песколовок выгружается с большим количеством воды (влажность пульпы 98-99%), что вызывает необходимость его обезвоживания. Для этой цели устраивают </w:t>
      </w:r>
      <w:proofErr w:type="spellStart"/>
      <w:r w:rsidRPr="003B058D">
        <w:rPr>
          <w:color w:val="000000"/>
          <w:sz w:val="28"/>
          <w:szCs w:val="28"/>
        </w:rPr>
        <w:t>песковые</w:t>
      </w:r>
      <w:proofErr w:type="spellEnd"/>
      <w:r w:rsidRPr="003B058D">
        <w:rPr>
          <w:color w:val="000000"/>
          <w:sz w:val="28"/>
          <w:szCs w:val="28"/>
        </w:rPr>
        <w:t xml:space="preserve"> бункеры, </w:t>
      </w:r>
      <w:proofErr w:type="spellStart"/>
      <w:r w:rsidRPr="003B058D">
        <w:rPr>
          <w:color w:val="000000"/>
          <w:sz w:val="28"/>
          <w:szCs w:val="28"/>
        </w:rPr>
        <w:t>песковые</w:t>
      </w:r>
      <w:proofErr w:type="spellEnd"/>
      <w:r w:rsidRPr="003B058D">
        <w:rPr>
          <w:color w:val="000000"/>
          <w:sz w:val="28"/>
          <w:szCs w:val="28"/>
        </w:rPr>
        <w:t xml:space="preserve"> площадки или накопители песка, обычно располагаемые вблизи песколовок.</w:t>
      </w:r>
    </w:p>
    <w:p w:rsidR="003B058D" w:rsidRPr="003B058D" w:rsidRDefault="003B058D" w:rsidP="003B058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3B058D">
        <w:rPr>
          <w:color w:val="000000"/>
          <w:sz w:val="28"/>
          <w:szCs w:val="28"/>
        </w:rPr>
        <w:t xml:space="preserve">На станциях производительностью до 75 тыс. м3 в сутки для обезвоживания песка рекомендуется предусматривать устройство </w:t>
      </w:r>
      <w:proofErr w:type="spellStart"/>
      <w:r w:rsidRPr="003B058D">
        <w:rPr>
          <w:color w:val="000000"/>
          <w:sz w:val="28"/>
          <w:szCs w:val="28"/>
        </w:rPr>
        <w:t>Песковых</w:t>
      </w:r>
      <w:proofErr w:type="spellEnd"/>
      <w:r w:rsidRPr="003B058D">
        <w:rPr>
          <w:color w:val="000000"/>
          <w:sz w:val="28"/>
          <w:szCs w:val="28"/>
        </w:rPr>
        <w:t xml:space="preserve"> бункеров, приспособленных для последующей погрузки песка в автомашины. Вместимость бункеров рекомендуется рассчитывать на 1,5 – 5-суточное хранение песка. Для повышения эффективности отмывки песка следует применять бункеры в сочетании с напорными гидроциклонами диаметром 300 мм и напором пульпы перед гидроциклоном 0,2 МПа. Дренажная вода из </w:t>
      </w:r>
      <w:proofErr w:type="spellStart"/>
      <w:r w:rsidRPr="003B058D">
        <w:rPr>
          <w:color w:val="000000"/>
          <w:sz w:val="28"/>
          <w:szCs w:val="28"/>
        </w:rPr>
        <w:t>Песковых</w:t>
      </w:r>
      <w:proofErr w:type="spellEnd"/>
      <w:r w:rsidRPr="003B058D">
        <w:rPr>
          <w:color w:val="000000"/>
          <w:sz w:val="28"/>
          <w:szCs w:val="28"/>
        </w:rPr>
        <w:t xml:space="preserve"> бункеров должна возвращаться в канал перед песколовками.</w:t>
      </w:r>
    </w:p>
    <w:p w:rsidR="003B058D" w:rsidRPr="003B058D" w:rsidRDefault="003B058D" w:rsidP="003B058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3B058D">
        <w:rPr>
          <w:color w:val="000000"/>
          <w:sz w:val="28"/>
          <w:szCs w:val="28"/>
        </w:rPr>
        <w:t xml:space="preserve">Для больших станций очистки сточных вод рекомендуется устраивать </w:t>
      </w:r>
      <w:proofErr w:type="spellStart"/>
      <w:r w:rsidRPr="003B058D">
        <w:rPr>
          <w:color w:val="000000"/>
          <w:sz w:val="28"/>
          <w:szCs w:val="28"/>
        </w:rPr>
        <w:t>песковые</w:t>
      </w:r>
      <w:proofErr w:type="spellEnd"/>
      <w:r w:rsidRPr="003B058D">
        <w:rPr>
          <w:color w:val="000000"/>
          <w:sz w:val="28"/>
          <w:szCs w:val="28"/>
        </w:rPr>
        <w:t xml:space="preserve"> площадки. Их устраивают с ограждающими валиками высотой 1-2 м.</w:t>
      </w:r>
    </w:p>
    <w:p w:rsidR="003B058D" w:rsidRPr="003B058D" w:rsidRDefault="003B058D" w:rsidP="003B058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3B058D">
        <w:rPr>
          <w:color w:val="000000"/>
          <w:sz w:val="28"/>
          <w:szCs w:val="28"/>
        </w:rPr>
        <w:t>Размеры площадок принимают из условия напуска песка слоем до 5 м в год (с периодической выгрузкой подсушенного песка); высота слоя напуска песка в накопителе составляет до 3 м в год.</w:t>
      </w:r>
    </w:p>
    <w:p w:rsidR="003B058D" w:rsidRPr="003B058D" w:rsidRDefault="003B058D" w:rsidP="003B058D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3B058D">
        <w:rPr>
          <w:color w:val="000000"/>
          <w:sz w:val="28"/>
          <w:szCs w:val="28"/>
        </w:rPr>
        <w:t>Удаление воды с площадок и из накопителей следует производить через водосливы с переменной отметкой порога и перекачивать ее в канал перед песколовками или направлять в резервуар местной насосной станции с последующей перекачкой на очистные сооружения.</w:t>
      </w:r>
    </w:p>
    <w:p w:rsidR="00487A0C" w:rsidRPr="003B058D" w:rsidRDefault="00487A0C" w:rsidP="003B058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B058D" w:rsidRPr="003B058D" w:rsidRDefault="003B058D">
      <w:pPr>
        <w:ind w:hanging="106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73EC7EDE" wp14:editId="52CBF6C5">
            <wp:simplePos x="0" y="0"/>
            <wp:positionH relativeFrom="column">
              <wp:posOffset>739140</wp:posOffset>
            </wp:positionH>
            <wp:positionV relativeFrom="paragraph">
              <wp:posOffset>-146050</wp:posOffset>
            </wp:positionV>
            <wp:extent cx="3619500" cy="3143250"/>
            <wp:effectExtent l="0" t="0" r="0" b="0"/>
            <wp:wrapTight wrapText="bothSides">
              <wp:wrapPolygon edited="0">
                <wp:start x="0" y="0"/>
                <wp:lineTo x="0" y="21469"/>
                <wp:lineTo x="21486" y="21469"/>
                <wp:lineTo x="21486" y="0"/>
                <wp:lineTo x="0" y="0"/>
              </wp:wrapPolygon>
            </wp:wrapTight>
            <wp:docPr id="1" name="Рисунок 1" descr="https://rinni-pool.ru/800/600/http/gardenweb.ru/gallery/vodootvedenie-ochistka-vod/image_9_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inni-pool.ru/800/600/http/gardenweb.ru/gallery/vodootvedenie-ochistka-vod/image_9_10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sectPr w:rsidR="003B058D" w:rsidRPr="003B05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876F6C"/>
    <w:multiLevelType w:val="hybridMultilevel"/>
    <w:tmpl w:val="E6DC14FC"/>
    <w:lvl w:ilvl="0" w:tplc="3794AA9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3A2"/>
    <w:rsid w:val="000932B5"/>
    <w:rsid w:val="003B058D"/>
    <w:rsid w:val="00487A0C"/>
    <w:rsid w:val="004C73A2"/>
    <w:rsid w:val="00D6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D3A44"/>
  <w15:chartTrackingRefBased/>
  <w15:docId w15:val="{98A419E7-41C9-41CD-AFB1-F978EA24F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5AC5"/>
    <w:pPr>
      <w:spacing w:after="200" w:line="276" w:lineRule="auto"/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3B0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651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228</Words>
  <Characters>1305</Characters>
  <Application>Microsoft Office Word</Application>
  <DocSecurity>0</DocSecurity>
  <Lines>10</Lines>
  <Paragraphs>3</Paragraphs>
  <ScaleCrop>false</ScaleCrop>
  <Company>SPecialiST RePack</Company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2022-01-30T11:41:00Z</dcterms:created>
  <dcterms:modified xsi:type="dcterms:W3CDTF">2022-01-30T11:51:00Z</dcterms:modified>
</cp:coreProperties>
</file>